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МИНПРОСВЕЩЕНИЯ РОССИИ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Федеральное государственное бюджетное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образовательное учреждение высшего образования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“Волгоградский государственный социально-педагогический университет”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(ФГБОУ ВО “ВГСПУ”)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1c4587"/>
        </w:rPr>
      </w:pPr>
      <w:r w:rsidDel="00000000" w:rsidR="00000000" w:rsidRPr="00000000">
        <w:rPr>
          <w:rFonts w:ascii="Arial" w:cs="Arial" w:eastAsia="Arial" w:hAnsi="Arial"/>
          <w:b w:val="1"/>
          <w:color w:val="1c4587"/>
          <w:rtl w:val="0"/>
        </w:rPr>
        <w:t xml:space="preserve">ПРИГЛАШАЕМ ВАС ПРОЙТИ ОНЛАЙН-ОБУЧЕНИЕ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1c4587"/>
          <w:rtl w:val="0"/>
        </w:rPr>
        <w:t xml:space="preserve">ВОЛГОГРАДСКОМ ГОСУДАРСТВЕННОМ СОЦИАЛЬНО-ПЕДАГОГИЧЕСКОМ УНИВЕРСИТЕТЕ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Предлагаем список онлайн-курсов повышения квалификации, которые будут доступны для обучения в 2020 г. Обращаем ваше внимание, что онлайн-курсы повышения квалификации, реализуемые на платформе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dist.miroznai.ru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постоянно дополняются и расширяются. Следите за изменениями! При планировании тематики курсов повышения квалификации учитываются запросы педагогических работников, руководителей образовательных организаций.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5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Онлайн-курсы повышение квалификации </w:t>
        <w:br w:type="textWrapping"/>
        <w:t xml:space="preserve">для педагогических работников образовательных организаций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907.0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"/>
        <w:gridCol w:w="6646"/>
        <w:gridCol w:w="1267"/>
        <w:gridCol w:w="1298"/>
        <w:tblGridChange w:id="0">
          <w:tblGrid>
            <w:gridCol w:w="696"/>
            <w:gridCol w:w="6646"/>
            <w:gridCol w:w="1267"/>
            <w:gridCol w:w="1298"/>
          </w:tblGrid>
        </w:tblGridChange>
      </w:tblGrid>
      <w:tr>
        <w:trPr>
          <w:trHeight w:val="445" w:hRule="atLeast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Кол-во час.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Стоимость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Проектирование культурных практик дошкольников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Психология детей дошкольного возраста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познавательно-исследовательской деятельности дошкольников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Разработка и реализация онлайн-курсов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бесплатно 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ОГЭ по математике (ОГЭ 2020)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1100 руб.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Методика подготовки школьников к участию во Всероссийской олимпиаде по английскому языку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Этические основы социальной работы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41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Межкультурная коммуникация в процессе обучения иностранных студентов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ОГЭ по русскому языку  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ЕГЭ по английскому языку: перспективы и сложности обязательного экзамена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ЕГЭ по Информатике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800 руб. 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к ЕГЭ по обществознанию 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ОГЭ по обществознанию (ОГЭ 2020)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социально-психологической диагностики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образовательного процесса с детьми с ОВЗ в условиях реализации ФГОС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ОГЭ по истории (ОГЭ 2020)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Профессиональная деятельность работника ДОО в условиях цифровизации образования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бесплатно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Деятельность вожатого по организации детского коллектива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Современные теории и методы обучения иностранным языкам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педагогов для работы с детьми с ЗПР в условиях современных ФГОС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логопедической работы в условиях реализации ФГОС</w:t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Инклюзивное образование обучающихся с ОВЗ в соответствии с ФГОС основного общего образования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Методика обучения младших школьников решению нестандартных математических задач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Экологическое образование младших школьников</w:t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Коррекционно-развивающая работа с дошкольниками с РАС в группах кратковременного пребывания</w:t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Методика реализации курса «Основы религиозных культур и светской этики»</w:t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ФГОС основного общего образования: содержание и технология введения (обновленная редакция)</w:t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850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Методика преподавания астрономии в современной школе</w:t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817" w:hRule="atLeast"/>
        </w:trPr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Организационно-методическое обеспечение физической культуры в специальных медицинских группах в образовательных учреждениях</w:t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Организация и содержание логопедической работы с детьми дошкольного возраста в условиях ФГОС ДО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817" w:hRule="atLeast"/>
        </w:trPr>
        <w:tc>
          <w:tcPr/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Особенности формирования базовых учебных действий у обучающихся с умственной отсталостью (интеллектуальными нарушениями)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Социальная история поддержки нуждающихся</w:t>
            </w:r>
          </w:p>
        </w:tc>
        <w:tc>
          <w:tcPr/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Инклюзивное и интегрированное образование детей с нарушениями слуха в условиях реализации ФГОС</w:t>
            </w:r>
          </w:p>
        </w:tc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Создание собственного образовательного Веб-квеста для обучения английскому языку</w:t>
            </w:r>
          </w:p>
        </w:tc>
        <w:tc>
          <w:tcPr/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ОГЭ по физике (ОГЭ 2020)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ОГЭ по информатике (ОГЭ 2020)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ОГЭ по биологии (ОГЭ 2020)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282" w:hRule="atLeast"/>
        </w:trPr>
        <w:tc>
          <w:tcPr/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ОГЭ по географии (ОГЭ 2020)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Технологии анализа произведений литературы в начальных классах</w:t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 ч.</w:t>
            </w:r>
          </w:p>
        </w:tc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40.</w:t>
            </w:r>
          </w:p>
        </w:tc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экспертов для работы в региональной предметной комиссии при проведении ГИА (Русский язык)</w:t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36 ч.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1100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41. </w:t>
            </w:r>
          </w:p>
        </w:tc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Федеральный государственный образовательный стандарт дошкольного образования</w:t>
            </w:r>
          </w:p>
        </w:tc>
        <w:tc>
          <w:tcPr/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 ч.</w:t>
            </w:r>
          </w:p>
        </w:tc>
        <w:tc>
          <w:tcPr/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42.</w:t>
            </w:r>
          </w:p>
        </w:tc>
        <w:tc>
          <w:tcPr/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педагогического мастерства</w:t>
            </w:r>
          </w:p>
        </w:tc>
        <w:tc>
          <w:tcPr/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 ч.</w:t>
            </w:r>
          </w:p>
        </w:tc>
        <w:tc>
          <w:tcPr/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43.</w:t>
            </w:r>
          </w:p>
        </w:tc>
        <w:tc>
          <w:tcPr/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Теория и методика организации музыкальной деятельности детей дошкольного возраста</w:t>
            </w:r>
          </w:p>
        </w:tc>
        <w:tc>
          <w:tcPr/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 ч.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44.</w:t>
            </w:r>
          </w:p>
        </w:tc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Психолого-педагогическая работа с одаренными детьми</w:t>
            </w:r>
          </w:p>
        </w:tc>
        <w:tc>
          <w:tcPr/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 ч.</w:t>
            </w:r>
          </w:p>
        </w:tc>
        <w:tc>
          <w:tcPr/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1500 руб.</w:t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школьников к ЕГЭ по математике. Базовый уровень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школьников к ЕГЭ по математике. Профильный уровень.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на 100 баллов: ЕГЭ (подготовка к сочинению)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 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деятельности детского исследовательского коллектива</w:t>
            </w:r>
          </w:p>
        </w:tc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 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500 руб.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Онлайн-классы для школьников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9960.000000000002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"/>
        <w:gridCol w:w="6646"/>
        <w:gridCol w:w="1267"/>
        <w:gridCol w:w="1351"/>
        <w:tblGridChange w:id="0">
          <w:tblGrid>
            <w:gridCol w:w="696"/>
            <w:gridCol w:w="6646"/>
            <w:gridCol w:w="1267"/>
            <w:gridCol w:w="1351"/>
          </w:tblGrid>
        </w:tblGridChange>
      </w:tblGrid>
      <w:tr>
        <w:trPr>
          <w:trHeight w:val="445" w:hRule="atLeast"/>
        </w:trPr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Кол-во час.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Стоимость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школьников к ЕГЭ по математике. Базовый уровень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122 ч.</w:t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школьников к ЕГЭ по математике. Профильный уровень.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158 ч.</w:t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Русский язык на 100 баллов: ЕГЭ (подготовка к сочинению)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48 ч.</w:t>
            </w:r>
          </w:p>
        </w:tc>
        <w:tc>
          <w:tcPr/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7" w:hRule="atLeast"/>
        </w:trPr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к ЕГЭ по обществознанию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 ч. </w:t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бесплатно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Организация деятельности детского исследовательского коллектива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52 ч.</w:t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бесплатно</w:t>
            </w:r>
          </w:p>
        </w:tc>
      </w:tr>
    </w:tbl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Дополнительная программа профессиональной переподготовки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9907.0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"/>
        <w:gridCol w:w="6646"/>
        <w:gridCol w:w="1267"/>
        <w:gridCol w:w="1298"/>
        <w:tblGridChange w:id="0">
          <w:tblGrid>
            <w:gridCol w:w="696"/>
            <w:gridCol w:w="6646"/>
            <w:gridCol w:w="1267"/>
            <w:gridCol w:w="1298"/>
          </w:tblGrid>
        </w:tblGridChange>
      </w:tblGrid>
      <w:tr>
        <w:trPr>
          <w:trHeight w:val="445" w:hRule="atLeast"/>
        </w:trPr>
        <w:tc>
          <w:tcPr/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Кол-во час.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Стоимость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Педагогика и методика дошкольного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550 ч.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13700 руб.</w:t>
            </w:r>
          </w:p>
        </w:tc>
      </w:tr>
    </w:tbl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Программа профессионального обучения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07.0" w:type="dxa"/>
        <w:jc w:val="left"/>
        <w:tblInd w:w="-3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6"/>
        <w:gridCol w:w="6646"/>
        <w:gridCol w:w="1267"/>
        <w:gridCol w:w="1298"/>
        <w:tblGridChange w:id="0">
          <w:tblGrid>
            <w:gridCol w:w="696"/>
            <w:gridCol w:w="6646"/>
            <w:gridCol w:w="1267"/>
            <w:gridCol w:w="1298"/>
          </w:tblGrid>
        </w:tblGridChange>
      </w:tblGrid>
      <w:tr>
        <w:trPr>
          <w:trHeight w:val="445" w:hRule="atLeast"/>
        </w:trPr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Кол-во час.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Стоимость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Социальный работник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4000 руб.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Младший воспитатель</w:t>
            </w:r>
          </w:p>
        </w:tc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226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4000 руб.</w:t>
            </w:r>
          </w:p>
        </w:tc>
      </w:tr>
      <w:tr>
        <w:trPr>
          <w:trHeight w:val="549" w:hRule="atLeast"/>
        </w:trPr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578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Специалист, участвующий в организации деятельности детского коллектива (вожатый)</w:t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2000 руб.</w:t>
            </w:r>
          </w:p>
        </w:tc>
      </w:tr>
    </w:tbl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25.0" w:type="dxa"/>
        <w:jc w:val="left"/>
        <w:tblInd w:w="0.0" w:type="dxa"/>
        <w:tblLayout w:type="fixed"/>
        <w:tblLook w:val="0000"/>
      </w:tblPr>
      <w:tblGrid>
        <w:gridCol w:w="2130"/>
        <w:gridCol w:w="7395"/>
        <w:tblGridChange w:id="0">
          <w:tblGrid>
            <w:gridCol w:w="2130"/>
            <w:gridCol w:w="7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  <w:drawing>
                <wp:inline distB="0" distT="0" distL="114300" distR="114300">
                  <wp:extent cx="1130935" cy="11303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935" cy="113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center"/>
              <w:rPr>
                <w:rFonts w:ascii="Arial" w:cs="Arial" w:eastAsia="Arial" w:hAnsi="Arial"/>
                <w:color w:val="434343"/>
                <w:sz w:val="28"/>
                <w:szCs w:val="28"/>
              </w:rPr>
            </w:pPr>
            <w:bookmarkStart w:colFirst="0" w:colLast="0" w:name="_3dy6vkm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подробнее на сайте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434343"/>
                <w:sz w:val="28"/>
                <w:szCs w:val="28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dist.miroznai.ru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1t3h5sf" w:id="7"/>
            <w:bookmarkEnd w:id="7"/>
            <w:r w:rsidDel="00000000" w:rsidR="00000000" w:rsidRPr="00000000">
              <w:rPr>
                <w:rFonts w:ascii="Arial" w:cs="Arial" w:eastAsia="Arial" w:hAnsi="Arial"/>
                <w:color w:val="434343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принимаем Ваши предложения по тематике курсов по e-mail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8"/>
                  <w:szCs w:val="28"/>
                  <w:rtl w:val="0"/>
                </w:rPr>
                <w:t xml:space="preserve">miroznai@gmail.com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Онлайн-курсы обладают рядом преимуществ: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Удобство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Пройти онлайн-курсы повышения квалификации ВГСПУ можно даже в самом удаленном населенном пункте. Всё что нужно — это компьютер, планшет или смартфон с доступом в Интернет.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Доступность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Онлайн-курсы ВГСПУ гораздо дешевле очных курсов. Кроме того, вам не придется тратиться на проезд и проживание. Вы экономите свои силы, время и средства. 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Гибкий 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Осваивать онлайн-курсы ВГСПУ можно в любое удобное для вас время. А это значит, что на время обучения не нужно отрываться от семьи, дел, не придется искать замену на работе. 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Легитимность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Федеральный закон "Об образовании в Российской Федерации" допускает реализацию курсов повышения квалификации педагогических работников в формате онлайн. Кроме того, стартовали приоритетные проекты «Современная цифровая образовательная среда в Российской Федерации», «Цифровая школа», программа «Цифровая экономика», направленные на развитие и поощрение онлайн-обучения различных категорий граждан. Но будьте бдительны! В интернете появляется всё больше сайтов сомнительных коммерческих организаций с громкими названиями, предлагающих дистанционное повышение квалификации. Доверяйте только проверенным организациям.</w:t>
      </w:r>
    </w:p>
    <w:p w:rsidR="00000000" w:rsidDel="00000000" w:rsidP="00000000" w:rsidRDefault="00000000" w:rsidRPr="00000000" w14:paraId="000001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После прохождения онлайн-курсов ВГСПУ вы получите документы о квалификации установленного образца.</w:t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Опыт, качество и традиции ВГСПУ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426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Федеральное бюджетное образовательное учреждение высшего образования “Волгоградский государственный социально-педагогический университет” ведет свою историю с 1931 года. Накопленный за это время опыт профессиональной подготовки педагогов мы переносим в онлайн-формат. Уже сейчас мы применяем формат онлайн-курсов для обучения студентов дневной и заочной формы и рады предложить наш опыт Вам.</w:t>
      </w:r>
    </w:p>
    <w:p w:rsidR="00000000" w:rsidDel="00000000" w:rsidP="00000000" w:rsidRDefault="00000000" w:rsidRPr="00000000" w14:paraId="000001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/>
      <w:pgMar w:bottom="260" w:top="28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60" w:line="259" w:lineRule="auto"/>
      <w:rPr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miroznai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://dist.miroznai.ru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dist.mirozna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